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CE" w:rsidRPr="00E314D8" w:rsidRDefault="00A27BCE" w:rsidP="00A27BCE">
      <w:pPr>
        <w:spacing w:after="120"/>
        <w:rPr>
          <w:b/>
          <w:sz w:val="28"/>
          <w:szCs w:val="28"/>
        </w:rPr>
      </w:pPr>
      <w:bookmarkStart w:id="0" w:name="_GoBack"/>
      <w:bookmarkEnd w:id="0"/>
      <w:r w:rsidRPr="00E314D8">
        <w:rPr>
          <w:b/>
          <w:sz w:val="28"/>
          <w:szCs w:val="28"/>
        </w:rPr>
        <w:t xml:space="preserve">Priorytety </w:t>
      </w:r>
      <w:r w:rsidR="00D66720">
        <w:rPr>
          <w:b/>
          <w:sz w:val="28"/>
          <w:szCs w:val="28"/>
        </w:rPr>
        <w:t>PROW</w:t>
      </w:r>
      <w:r w:rsidRPr="00E314D8">
        <w:rPr>
          <w:b/>
          <w:sz w:val="28"/>
          <w:szCs w:val="28"/>
        </w:rPr>
        <w:t xml:space="preserve"> 2014-202</w:t>
      </w:r>
      <w:r w:rsidR="006A2A8A">
        <w:rPr>
          <w:b/>
          <w:sz w:val="28"/>
          <w:szCs w:val="28"/>
        </w:rPr>
        <w:t>0</w:t>
      </w:r>
      <w:r w:rsidRPr="00E314D8">
        <w:rPr>
          <w:b/>
          <w:sz w:val="28"/>
          <w:szCs w:val="28"/>
        </w:rPr>
        <w:t xml:space="preserve"> i obszary tematyczne (FA)</w:t>
      </w:r>
    </w:p>
    <w:p w:rsidR="00736E57" w:rsidRPr="00837AB0" w:rsidRDefault="00736E57" w:rsidP="00E314D8">
      <w:pPr>
        <w:spacing w:before="360" w:after="120" w:line="276" w:lineRule="auto"/>
        <w:jc w:val="both"/>
        <w:rPr>
          <w:b/>
        </w:rPr>
      </w:pPr>
      <w:r w:rsidRPr="00837AB0">
        <w:rPr>
          <w:b/>
        </w:rPr>
        <w:t>Priorytet 1: Wspieranie transferu wiedzy i innowacj</w:t>
      </w:r>
      <w:r w:rsidR="00A5246B" w:rsidRPr="00837AB0">
        <w:rPr>
          <w:b/>
        </w:rPr>
        <w:t>i</w:t>
      </w:r>
      <w:r w:rsidRPr="00837AB0">
        <w:rPr>
          <w:b/>
        </w:rPr>
        <w:t xml:space="preserve"> w rolnictwie, leśnictwie i na obszarach wiejskich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1A</w:t>
      </w:r>
      <w:r>
        <w:t xml:space="preserve">: wspieranie innowacyjności, współpracy i rozwoju bazy wiedzy na obszarach wiejskich;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1B</w:t>
      </w:r>
      <w:r>
        <w:t xml:space="preserve">: wzmacnianie powiązań między rolnictwem, produkcją żywności i leśnictwem a badaniami i innowacją, w tym do celów lepszego zarządzania środowiskiem; 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1C</w:t>
      </w:r>
      <w:r>
        <w:t xml:space="preserve">: wspieranie uczenia się przez całe życie oraz szkolenia zawodowego w sektorach rolnictwa i leśnictwa. </w:t>
      </w:r>
    </w:p>
    <w:p w:rsidR="00736E57" w:rsidRPr="00837AB0" w:rsidRDefault="00736E57" w:rsidP="00E314D8">
      <w:pPr>
        <w:spacing w:before="360" w:after="120" w:line="276" w:lineRule="auto"/>
        <w:jc w:val="both"/>
        <w:rPr>
          <w:b/>
        </w:rPr>
      </w:pPr>
      <w:r w:rsidRPr="00837AB0">
        <w:rPr>
          <w:b/>
        </w:rPr>
        <w:t>Priorytet 2: Zwiększanie rentowności gospodarstw i konkurencyjności wszystkich rodzajów rolnictwa we wszystkich regionach oraz promowanie innowacyjnych technologii w gospodarstwach i zrównoważonej gospodarki leśnej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2A</w:t>
      </w:r>
      <w:r>
        <w:t xml:space="preserve">: poprawa wyników gospodarczych wszystkich gospodarstw oraz ułatwianie restrukturyzacji </w:t>
      </w:r>
      <w:r w:rsidR="00837AB0">
        <w:t>i</w:t>
      </w:r>
      <w:r>
        <w:t xml:space="preserve"> modernizacji gospodarstw</w:t>
      </w:r>
      <w:r w:rsidR="00837AB0">
        <w:t>, szczególnie  z myślą o zwiększeniu uczestnictwa w rynku i zorientowania na rynek, a także różnicowania produkcji rolnej</w:t>
      </w:r>
      <w:r>
        <w:t xml:space="preserve">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2B</w:t>
      </w:r>
      <w:r>
        <w:t xml:space="preserve">: ułatwianie wejścia rolników posiadających odpowiednie umiejętności do sektora rolnictwa, a w szczególności wymiany pokoleń. </w:t>
      </w:r>
    </w:p>
    <w:p w:rsidR="00736E57" w:rsidRPr="004D5197" w:rsidRDefault="00736E57" w:rsidP="00E314D8">
      <w:pPr>
        <w:spacing w:before="360" w:after="120" w:line="276" w:lineRule="auto"/>
        <w:jc w:val="both"/>
        <w:rPr>
          <w:b/>
        </w:rPr>
      </w:pPr>
      <w:r w:rsidRPr="004D5197">
        <w:rPr>
          <w:b/>
        </w:rPr>
        <w:t xml:space="preserve">Priorytet 3: </w:t>
      </w:r>
      <w:r w:rsidR="004D5197" w:rsidRPr="004D5197">
        <w:rPr>
          <w:b/>
        </w:rPr>
        <w:t>Wspieranie o</w:t>
      </w:r>
      <w:r w:rsidRPr="004D5197">
        <w:rPr>
          <w:b/>
        </w:rPr>
        <w:t>rganizacj</w:t>
      </w:r>
      <w:r w:rsidR="004D5197" w:rsidRPr="004D5197">
        <w:rPr>
          <w:b/>
        </w:rPr>
        <w:t>i</w:t>
      </w:r>
      <w:r w:rsidRPr="004D5197">
        <w:rPr>
          <w:b/>
        </w:rPr>
        <w:t xml:space="preserve"> łańcucha </w:t>
      </w:r>
      <w:r w:rsidR="004D5197" w:rsidRPr="004D5197">
        <w:rPr>
          <w:b/>
        </w:rPr>
        <w:t xml:space="preserve">dostaw </w:t>
      </w:r>
      <w:r w:rsidRPr="004D5197">
        <w:rPr>
          <w:b/>
        </w:rPr>
        <w:t>żywności</w:t>
      </w:r>
      <w:r w:rsidR="004D5197" w:rsidRPr="004D5197">
        <w:rPr>
          <w:b/>
        </w:rPr>
        <w:t xml:space="preserve">, w tym przetwarzania i wprowadzania do obrotu produktów rolnych, promowanie dobrostanu zwierząt i </w:t>
      </w:r>
      <w:r w:rsidRPr="004D5197">
        <w:rPr>
          <w:b/>
        </w:rPr>
        <w:t>zarządzani</w:t>
      </w:r>
      <w:r w:rsidR="004D5197" w:rsidRPr="004D5197">
        <w:rPr>
          <w:b/>
        </w:rPr>
        <w:t>a</w:t>
      </w:r>
      <w:r w:rsidRPr="004D5197">
        <w:rPr>
          <w:b/>
        </w:rPr>
        <w:t xml:space="preserve"> ryzykiem </w:t>
      </w:r>
      <w:r w:rsidR="004D5197" w:rsidRPr="004D5197">
        <w:rPr>
          <w:b/>
        </w:rPr>
        <w:t>w rolnictwie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3A</w:t>
      </w:r>
      <w:r>
        <w:t>: poprawa konkurencyjności producentów rolnych poprzez lepsze ich zintegrowanie z łańcuchem rolno-spożywczym</w:t>
      </w:r>
      <w:r w:rsidR="004D5197">
        <w:t>, a także systemy jakości, dodawanie wartości do produktów rolnych, promocję na rynkach lokalnych i krótkie cykle dostaw, grupy i organizacje producentów oraz organizacje międzybranżowe</w:t>
      </w:r>
      <w:r>
        <w:t xml:space="preserve">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3B</w:t>
      </w:r>
      <w:r>
        <w:t xml:space="preserve">: wspieranie zapobiegania ryzyku i zarządzania ryzykiem w gospodarstwach. </w:t>
      </w:r>
    </w:p>
    <w:p w:rsidR="00736E57" w:rsidRPr="00183C5B" w:rsidRDefault="00736E57" w:rsidP="00E314D8">
      <w:pPr>
        <w:spacing w:before="360" w:after="120" w:line="276" w:lineRule="auto"/>
        <w:jc w:val="both"/>
        <w:rPr>
          <w:b/>
        </w:rPr>
      </w:pPr>
      <w:r w:rsidRPr="00183C5B">
        <w:rPr>
          <w:b/>
        </w:rPr>
        <w:t xml:space="preserve">Priorytet 4: Odtwarzanie, ochrona i wzmacnianie ekosystemów </w:t>
      </w:r>
      <w:r w:rsidR="008F1AF8" w:rsidRPr="00183C5B">
        <w:rPr>
          <w:b/>
        </w:rPr>
        <w:t>związanych z rolnictwem i leśnictwem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4A</w:t>
      </w:r>
      <w:r>
        <w:t>: odtwarzanie, ochrona i wzbogacanie różnorodności biologicznej</w:t>
      </w:r>
      <w:r w:rsidR="00183C5B">
        <w:t>, w tym na obszarach Natura 200 i obszarach z ograniczeniami naturalnymi lub innymi szczególnymi ograniczeniami, oraz wspieraniu rolnictwa o wysokiej wartości przyrodniczej, a także stanu polskich krajobrazów</w:t>
      </w:r>
      <w:r>
        <w:t xml:space="preserve">; 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4B</w:t>
      </w:r>
      <w:r>
        <w:t>: poprawa gospodarki wodnej</w:t>
      </w:r>
      <w:r w:rsidR="00183C5B">
        <w:t>, w tym nawożenia i stosowania pestycydów</w:t>
      </w:r>
      <w:r>
        <w:t xml:space="preserve">; </w:t>
      </w:r>
    </w:p>
    <w:p w:rsidR="00183C5B" w:rsidRDefault="00736E57" w:rsidP="00A27BCE">
      <w:pPr>
        <w:spacing w:after="120" w:line="276" w:lineRule="auto"/>
        <w:jc w:val="both"/>
      </w:pPr>
      <w:r>
        <w:t xml:space="preserve">obszar docelowy </w:t>
      </w:r>
      <w:r w:rsidRPr="00183C5B">
        <w:rPr>
          <w:b/>
        </w:rPr>
        <w:t>FA 4C</w:t>
      </w:r>
      <w:r>
        <w:t>: zapobieganie erozji gleb</w:t>
      </w:r>
      <w:r w:rsidR="00183C5B">
        <w:t>y</w:t>
      </w:r>
      <w:r>
        <w:t xml:space="preserve"> i poprawa gospodarowania glebą. </w:t>
      </w:r>
    </w:p>
    <w:p w:rsidR="00E314D8" w:rsidRDefault="00E314D8" w:rsidP="00E314D8">
      <w:pPr>
        <w:spacing w:before="360" w:after="120" w:line="276" w:lineRule="auto"/>
        <w:jc w:val="both"/>
        <w:rPr>
          <w:b/>
        </w:rPr>
      </w:pPr>
    </w:p>
    <w:p w:rsidR="00E314D8" w:rsidRDefault="00E314D8" w:rsidP="00E314D8">
      <w:pPr>
        <w:spacing w:before="360" w:after="120" w:line="276" w:lineRule="auto"/>
        <w:jc w:val="both"/>
        <w:rPr>
          <w:b/>
        </w:rPr>
      </w:pPr>
    </w:p>
    <w:p w:rsidR="00736E57" w:rsidRPr="00183C5B" w:rsidRDefault="00736E57" w:rsidP="00E314D8">
      <w:pPr>
        <w:spacing w:before="360" w:after="120" w:line="276" w:lineRule="auto"/>
        <w:jc w:val="both"/>
        <w:rPr>
          <w:b/>
        </w:rPr>
      </w:pPr>
      <w:r w:rsidRPr="00183C5B">
        <w:rPr>
          <w:b/>
        </w:rPr>
        <w:lastRenderedPageBreak/>
        <w:t xml:space="preserve">Priorytet 5: </w:t>
      </w:r>
      <w:r w:rsidR="00183C5B" w:rsidRPr="00183C5B">
        <w:rPr>
          <w:b/>
        </w:rPr>
        <w:t>Wspieranie efektywnego</w:t>
      </w:r>
      <w:r w:rsidRPr="00183C5B">
        <w:rPr>
          <w:b/>
        </w:rPr>
        <w:t xml:space="preserve"> gospodar</w:t>
      </w:r>
      <w:r w:rsidR="00183C5B" w:rsidRPr="00183C5B">
        <w:rPr>
          <w:b/>
        </w:rPr>
        <w:t>owania zasobami i przechodzenia na gospodarkę niskoemisyjną i</w:t>
      </w:r>
      <w:r w:rsidRPr="00183C5B">
        <w:rPr>
          <w:b/>
        </w:rPr>
        <w:t xml:space="preserve"> odporn</w:t>
      </w:r>
      <w:r w:rsidR="00183C5B" w:rsidRPr="00183C5B">
        <w:rPr>
          <w:b/>
        </w:rPr>
        <w:t>ą</w:t>
      </w:r>
      <w:r w:rsidRPr="00183C5B">
        <w:rPr>
          <w:b/>
        </w:rPr>
        <w:t xml:space="preserve"> na zmian</w:t>
      </w:r>
      <w:r w:rsidR="00183C5B" w:rsidRPr="00183C5B">
        <w:rPr>
          <w:b/>
        </w:rPr>
        <w:t>ę</w:t>
      </w:r>
      <w:r w:rsidRPr="00183C5B">
        <w:rPr>
          <w:b/>
        </w:rPr>
        <w:t xml:space="preserve"> klimatu </w:t>
      </w:r>
      <w:r w:rsidR="00183C5B" w:rsidRPr="00183C5B">
        <w:rPr>
          <w:b/>
        </w:rPr>
        <w:t>w sektorach rolnym, spożywczym i leśnym.</w:t>
      </w:r>
    </w:p>
    <w:p w:rsidR="00736E57" w:rsidRDefault="00736E57" w:rsidP="00A27BCE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5A</w:t>
      </w:r>
      <w:r>
        <w:t xml:space="preserve">: poprawa efektywności korzystania z zasobów wodnych w rolnictwie;  </w:t>
      </w:r>
    </w:p>
    <w:p w:rsidR="00736E57" w:rsidRDefault="00736E57" w:rsidP="00A27BCE">
      <w:pPr>
        <w:spacing w:after="120" w:line="276" w:lineRule="auto"/>
      </w:pPr>
      <w:r>
        <w:t xml:space="preserve">obszar docelowy </w:t>
      </w:r>
      <w:r w:rsidRPr="00A27BCE">
        <w:rPr>
          <w:b/>
        </w:rPr>
        <w:t>FA 5B</w:t>
      </w:r>
      <w:r>
        <w:t xml:space="preserve">: zwiększenie efektywności wykorzystania energii w rolnictwie i przetwórstwie spożywczym;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5C</w:t>
      </w:r>
      <w:r>
        <w:t>: ułatwianie dostaw i wykorzystywania odnawialnych źródeł energii</w:t>
      </w:r>
      <w:r w:rsidR="00183C5B">
        <w:t xml:space="preserve">, produktów ubocznych, odpadów i pozostałości oraz innych surowców niespożywczych, dla celów </w:t>
      </w:r>
      <w:proofErr w:type="spellStart"/>
      <w:r w:rsidR="00183C5B">
        <w:t>biogospodarki</w:t>
      </w:r>
      <w:proofErr w:type="spellEnd"/>
      <w:r>
        <w:t xml:space="preserve">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5D</w:t>
      </w:r>
      <w:r>
        <w:t xml:space="preserve">: redukcja emisji gazów cieplarnianych i amoniaku z rolnictwa;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5E</w:t>
      </w:r>
      <w:r>
        <w:t xml:space="preserve">: promowanie ochrony pochłaniaczy dwutlenku węgla oraz pochłaniania dwutlenku węgla w rolnictwie </w:t>
      </w:r>
      <w:r w:rsidR="00183C5B">
        <w:t>i</w:t>
      </w:r>
      <w:r>
        <w:t xml:space="preserve"> leśnictwie.</w:t>
      </w:r>
    </w:p>
    <w:p w:rsidR="00736E57" w:rsidRPr="00A27BCE" w:rsidRDefault="00736E57" w:rsidP="00E314D8">
      <w:pPr>
        <w:spacing w:before="360" w:after="120" w:line="276" w:lineRule="auto"/>
        <w:jc w:val="both"/>
        <w:rPr>
          <w:b/>
        </w:rPr>
      </w:pPr>
      <w:r w:rsidRPr="00A27BCE">
        <w:rPr>
          <w:b/>
        </w:rPr>
        <w:t>Priorytet 6: W</w:t>
      </w:r>
      <w:r w:rsidR="00A27BCE" w:rsidRPr="00A27BCE">
        <w:rPr>
          <w:b/>
        </w:rPr>
        <w:t>spieranie w</w:t>
      </w:r>
      <w:r w:rsidRPr="00A27BCE">
        <w:rPr>
          <w:b/>
        </w:rPr>
        <w:t>łączeni</w:t>
      </w:r>
      <w:r w:rsidR="00A27BCE" w:rsidRPr="00A27BCE">
        <w:rPr>
          <w:b/>
        </w:rPr>
        <w:t>a</w:t>
      </w:r>
      <w:r w:rsidRPr="00A27BCE">
        <w:rPr>
          <w:b/>
        </w:rPr>
        <w:t xml:space="preserve"> społeczne</w:t>
      </w:r>
      <w:r w:rsidR="00A27BCE" w:rsidRPr="00A27BCE">
        <w:rPr>
          <w:b/>
        </w:rPr>
        <w:t>go, ograniczania ubóstwa</w:t>
      </w:r>
      <w:r w:rsidRPr="00A27BCE">
        <w:rPr>
          <w:b/>
        </w:rPr>
        <w:t xml:space="preserve"> i rozw</w:t>
      </w:r>
      <w:r w:rsidR="00A27BCE" w:rsidRPr="00A27BCE">
        <w:rPr>
          <w:b/>
        </w:rPr>
        <w:t>oju</w:t>
      </w:r>
      <w:r w:rsidRPr="00A27BCE">
        <w:rPr>
          <w:b/>
        </w:rPr>
        <w:t xml:space="preserve"> gospodarcz</w:t>
      </w:r>
      <w:r w:rsidR="00A27BCE" w:rsidRPr="00A27BCE">
        <w:rPr>
          <w:b/>
        </w:rPr>
        <w:t>ego na obszarach wiejskich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6A</w:t>
      </w:r>
      <w:r>
        <w:t>: ułatwianie różnicowania działalności</w:t>
      </w:r>
      <w:r w:rsidR="00A27BCE">
        <w:t xml:space="preserve"> gospodarczej</w:t>
      </w:r>
      <w:r>
        <w:t xml:space="preserve">, zakładania i rozwoju małych przedsiębiorstw, a także tworzenia miejsc pracy; </w:t>
      </w:r>
    </w:p>
    <w:p w:rsidR="00A27BCE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6B</w:t>
      </w:r>
      <w:r>
        <w:t xml:space="preserve">: wspieranie lokalnego rozwoju na obszarach wiejskich; </w:t>
      </w:r>
    </w:p>
    <w:p w:rsidR="00736E57" w:rsidRDefault="00736E57" w:rsidP="00E314D8">
      <w:pPr>
        <w:spacing w:after="120" w:line="276" w:lineRule="auto"/>
        <w:jc w:val="both"/>
      </w:pPr>
      <w:r>
        <w:t xml:space="preserve">obszar docelowy </w:t>
      </w:r>
      <w:r w:rsidRPr="00A27BCE">
        <w:rPr>
          <w:b/>
        </w:rPr>
        <w:t>FA 6C</w:t>
      </w:r>
      <w:r>
        <w:t xml:space="preserve">: zwiększanie dostępności technologii informacyjno-komunikacyjnych na obszarach wiejskich oraz podnoszenie poziomu korzystania z nich i poprawianie ich jakości. </w:t>
      </w:r>
    </w:p>
    <w:sectPr w:rsidR="00736E57" w:rsidSect="00A27B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57"/>
    <w:rsid w:val="00183C5B"/>
    <w:rsid w:val="004D5197"/>
    <w:rsid w:val="006672FB"/>
    <w:rsid w:val="006A2A8A"/>
    <w:rsid w:val="00736E57"/>
    <w:rsid w:val="00837AB0"/>
    <w:rsid w:val="008F1AF8"/>
    <w:rsid w:val="00A27BCE"/>
    <w:rsid w:val="00A5246B"/>
    <w:rsid w:val="00BD2925"/>
    <w:rsid w:val="00D66720"/>
    <w:rsid w:val="00E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E858-0FF3-4357-85D2-AFCE1B5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Gorzałka Paulina</cp:lastModifiedBy>
  <cp:revision>2</cp:revision>
  <dcterms:created xsi:type="dcterms:W3CDTF">2018-11-13T11:05:00Z</dcterms:created>
  <dcterms:modified xsi:type="dcterms:W3CDTF">2018-11-13T11:05:00Z</dcterms:modified>
</cp:coreProperties>
</file>